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65204A" w:rsidRPr="00E75FCD" w14:paraId="3FD7F0D9" w14:textId="77777777" w:rsidTr="00E17285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DC5184" w14:textId="446711DB" w:rsidR="007D260E" w:rsidRPr="00E75FCD" w:rsidRDefault="0065204A" w:rsidP="007D260E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837BBF">
              <w:rPr>
                <w:rFonts w:asciiTheme="minorHAnsi" w:eastAsia="Arial Unicode MS" w:hAnsiTheme="minorHAnsi" w:cstheme="minorHAnsi"/>
                <w:b/>
                <w:bCs/>
                <w:kern w:val="1"/>
                <w:lang w:eastAsia="hi-IN" w:bidi="hi-IN"/>
              </w:rPr>
              <w:t xml:space="preserve">WNIOSEK O </w:t>
            </w:r>
            <w:r w:rsidR="007D260E" w:rsidRPr="00837BBF">
              <w:rPr>
                <w:rFonts w:asciiTheme="minorHAnsi" w:hAnsiTheme="minorHAnsi" w:cstheme="minorHAnsi"/>
                <w:b/>
                <w:bCs/>
                <w:color w:val="auto"/>
              </w:rPr>
              <w:t>GRANT</w:t>
            </w:r>
            <w:r w:rsidR="007D260E" w:rsidRPr="008C77B5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EDUKACYJNO - NAUKOWY POLSKIEGO TOWARZYSTWA ONKOLOGICZNEGO </w:t>
            </w:r>
            <w:r w:rsidR="0022106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(edycja 2024) </w:t>
            </w:r>
            <w:r w:rsidR="006E362E">
              <w:rPr>
                <w:rFonts w:asciiTheme="minorHAnsi" w:hAnsiTheme="minorHAnsi" w:cstheme="minorHAnsi"/>
                <w:b/>
                <w:bCs/>
                <w:color w:val="auto"/>
              </w:rPr>
              <w:t>WE WSPÓŁ</w:t>
            </w:r>
            <w:r w:rsidR="007D260E" w:rsidRPr="008C77B5">
              <w:rPr>
                <w:rFonts w:asciiTheme="minorHAnsi" w:hAnsiTheme="minorHAnsi" w:cstheme="minorHAnsi"/>
                <w:b/>
                <w:bCs/>
                <w:color w:val="auto"/>
              </w:rPr>
              <w:t>PRACY Z FIRMĄ SERVIER</w:t>
            </w:r>
            <w:r w:rsidR="007D260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– ONKOLOGICZNY GRANT SERVIER - CARE </w:t>
            </w:r>
            <w:r w:rsidR="006E362E">
              <w:rPr>
                <w:rFonts w:asciiTheme="minorHAnsi" w:hAnsiTheme="minorHAnsi" w:cstheme="minorHAnsi"/>
                <w:b/>
                <w:bCs/>
                <w:color w:val="auto"/>
              </w:rPr>
              <w:t>POD AUSPICJAMI</w:t>
            </w:r>
            <w:r w:rsidR="007D260E" w:rsidRPr="00E75FC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WARSAW HEALTH INNOVATION HUB</w:t>
            </w:r>
          </w:p>
          <w:p w14:paraId="5DF29F59" w14:textId="2330147D" w:rsidR="0065204A" w:rsidRPr="00E75FCD" w:rsidRDefault="0065204A" w:rsidP="00E17285">
            <w:pPr>
              <w:widowControl w:val="0"/>
              <w:suppressLineNumbers/>
              <w:jc w:val="center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543723CF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3F94AA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 xml:space="preserve">1. Tytuł grantu: </w:t>
            </w:r>
          </w:p>
        </w:tc>
      </w:tr>
      <w:tr w:rsidR="0065204A" w:rsidRPr="00503238" w14:paraId="3E624AA4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65A52C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2. Kierownik projektu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(tylko jedna osoba) –</w:t>
            </w:r>
          </w:p>
          <w:p w14:paraId="707E752E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5E84BEA0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D642D4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3. Miejsce realizacji projektu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:</w:t>
            </w:r>
          </w:p>
          <w:p w14:paraId="45CEA345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235A6942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1B3D3B1B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91DC10" w14:textId="18607E6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4. Kierownik Kliniki, Oddziału, Pracowni lub placówki badawczej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(w przypadku</w:t>
            </w:r>
            <w:r w:rsidR="00837BBF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,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gdy aplikuje Kierownik Kliniki, oddziału, pracowni)</w:t>
            </w:r>
          </w:p>
          <w:p w14:paraId="67B426C7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05409FC0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5FC205B1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1130AF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5. Czas realizacji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(standardowo 24 miesiące) – (daty)</w:t>
            </w:r>
          </w:p>
          <w:p w14:paraId="0985740E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431CDDAD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613184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6. Streszczenie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(max 250słów)</w:t>
            </w:r>
          </w:p>
          <w:p w14:paraId="78B5631A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61A7C797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7CA0E277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3202E0AE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7105CC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7. Obecny stan wiedzy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(max 500 słów)</w:t>
            </w:r>
          </w:p>
          <w:p w14:paraId="1BF835AF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1C30347F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005AAF47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687B0FCE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723B4B" w14:textId="79A9E65A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8. Co nowego wniesie projekt do obecnego stanu wiedzy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(max </w:t>
            </w:r>
            <w:r w:rsidR="00937A5A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300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słów)</w:t>
            </w:r>
          </w:p>
          <w:p w14:paraId="40598A6E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4620842A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45A4895A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1A35CA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9. Cele projektu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(w punktach):</w:t>
            </w:r>
          </w:p>
          <w:p w14:paraId="0C8E6C10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4ED467F2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1AB030FF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3624C0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10. Badana grupa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(kryteria włączenia, wykluczenia):</w:t>
            </w:r>
          </w:p>
          <w:p w14:paraId="3C2CB889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58EC347A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545637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11. Metodyka badań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(w tym możliwy schemat badania):</w:t>
            </w:r>
          </w:p>
          <w:p w14:paraId="627C62EE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0B65EBA8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A61B5C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12. Analiza statystyczna potwierdzająca właściwy dobór liczebności badanej grupy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:</w:t>
            </w:r>
          </w:p>
          <w:p w14:paraId="17749FF8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7029B732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63AFC1E9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E547C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13. Przewidywane metody statystyczne w analizie wyników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:</w:t>
            </w:r>
          </w:p>
          <w:p w14:paraId="20CC0BB0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4EE93554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4CD9A38A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AF0526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14. Przewidywane formy publikacji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(nie dotyczy prezentacji zjazdowych):</w:t>
            </w:r>
          </w:p>
          <w:p w14:paraId="1D656629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560D0730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130377FA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63BC93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15. Piśmiennictwo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(max 20 publikacji)</w:t>
            </w:r>
          </w:p>
          <w:p w14:paraId="11462C45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4C1D16E0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639DE37A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1E7B2E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lastRenderedPageBreak/>
              <w:t xml:space="preserve">16. </w:t>
            </w:r>
          </w:p>
          <w:p w14:paraId="37684085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357FF99F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Lista 10 najważniejszych publikacji:</w:t>
            </w:r>
          </w:p>
          <w:p w14:paraId="0998114C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29DC3D7E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012FDD0D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Sumaryczny IF:</w:t>
            </w:r>
          </w:p>
          <w:p w14:paraId="243FD9C5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40922E30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4302C1B0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Indeks Hirscha:</w:t>
            </w:r>
          </w:p>
          <w:p w14:paraId="5BCD61CA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712D6EF4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Lista realizowanych dotychczas grantów (z podaniem funkcji):</w:t>
            </w:r>
          </w:p>
          <w:p w14:paraId="7706680B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4BD2734B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6B5188A2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2CBA5A" w14:textId="2C24D685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17. Czy wnioskodawca otrzymał w ciągu ostatnich 10 lat grant PT</w:t>
            </w:r>
            <w:r w:rsidR="00CB6B5A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O</w:t>
            </w: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 xml:space="preserve"> – naukowy lub wyjazdowy, jeśli tak, to czy zostały rozliczone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:</w:t>
            </w:r>
          </w:p>
          <w:p w14:paraId="3DF5F247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W przypadku grantu wyjazdowego – jest to publikacja prezentowanej pracy – dołączyć kopię abstraktu i kopię opublikowanej pracy.</w:t>
            </w:r>
          </w:p>
          <w:p w14:paraId="1F5C50A2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338E0B3A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017F8194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F3A384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18. Czy jest planowane współfinansowanie projektu z innych źródeł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(jeśli tak, podać jakie)</w:t>
            </w:r>
          </w:p>
          <w:p w14:paraId="6AD4D1BF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5204A" w:rsidRPr="00503238" w14:paraId="263F479C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9AC18B" w14:textId="77777777" w:rsidR="0065204A" w:rsidRPr="00503238" w:rsidRDefault="0065204A" w:rsidP="00E17285">
            <w:pPr>
              <w:widowControl w:val="0"/>
              <w:jc w:val="both"/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KOSZTORYS PROJEKTU</w:t>
            </w:r>
          </w:p>
          <w:p w14:paraId="32FF9C82" w14:textId="77777777" w:rsidR="0065204A" w:rsidRPr="00503238" w:rsidRDefault="0065204A" w:rsidP="00E17285">
            <w:pPr>
              <w:widowControl w:val="0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tbl>
            <w:tblPr>
              <w:tblW w:w="9644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409"/>
              <w:gridCol w:w="2410"/>
              <w:gridCol w:w="2409"/>
              <w:gridCol w:w="2416"/>
            </w:tblGrid>
            <w:tr w:rsidR="0065204A" w:rsidRPr="00503238" w14:paraId="2FBB962D" w14:textId="77777777" w:rsidTr="00E17285">
              <w:tc>
                <w:tcPr>
                  <w:tcW w:w="240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323F03F" w14:textId="77777777" w:rsidR="0065204A" w:rsidRPr="00503238" w:rsidRDefault="0065204A" w:rsidP="00E17285">
                  <w:pPr>
                    <w:widowControl w:val="0"/>
                    <w:suppressLineNumbers/>
                    <w:jc w:val="both"/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503238"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  <w:t>Pozycja</w:t>
                  </w:r>
                </w:p>
              </w:tc>
              <w:tc>
                <w:tcPr>
                  <w:tcW w:w="241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4C467E1" w14:textId="5796D78B" w:rsidR="0065204A" w:rsidRPr="00503238" w:rsidRDefault="0065204A" w:rsidP="00E17285">
                  <w:pPr>
                    <w:widowControl w:val="0"/>
                    <w:suppressLineNumbers/>
                    <w:jc w:val="both"/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503238"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  <w:t>20</w:t>
                  </w:r>
                  <w:r w:rsidR="0022106C"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  <w:t>24</w:t>
                  </w:r>
                </w:p>
              </w:tc>
              <w:tc>
                <w:tcPr>
                  <w:tcW w:w="240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DD213C4" w14:textId="36043515" w:rsidR="0065204A" w:rsidRPr="00503238" w:rsidRDefault="0065204A" w:rsidP="00E17285">
                  <w:pPr>
                    <w:widowControl w:val="0"/>
                    <w:suppressLineNumbers/>
                    <w:jc w:val="both"/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503238"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  <w:t>20</w:t>
                  </w:r>
                  <w:r w:rsidR="0022106C"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  <w:t>25</w:t>
                  </w:r>
                </w:p>
              </w:tc>
              <w:tc>
                <w:tcPr>
                  <w:tcW w:w="241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F4D3372" w14:textId="77777777" w:rsidR="0065204A" w:rsidRPr="00503238" w:rsidRDefault="0065204A" w:rsidP="00E17285">
                  <w:pPr>
                    <w:widowControl w:val="0"/>
                    <w:suppressLineNumbers/>
                    <w:jc w:val="both"/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503238"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  <w:t>Razem</w:t>
                  </w:r>
                </w:p>
              </w:tc>
            </w:tr>
            <w:tr w:rsidR="0065204A" w:rsidRPr="00503238" w14:paraId="14198154" w14:textId="77777777" w:rsidTr="00E17285">
              <w:tc>
                <w:tcPr>
                  <w:tcW w:w="240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A7CF631" w14:textId="77777777" w:rsidR="0065204A" w:rsidRPr="00503238" w:rsidRDefault="0065204A" w:rsidP="00E17285">
                  <w:pPr>
                    <w:widowControl w:val="0"/>
                    <w:suppressLineNumbers/>
                    <w:jc w:val="both"/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503238"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  <w:t xml:space="preserve">Koszty osobowe - max 20% całości </w:t>
                  </w:r>
                </w:p>
              </w:tc>
              <w:tc>
                <w:tcPr>
                  <w:tcW w:w="241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6FD9855" w14:textId="77777777" w:rsidR="0065204A" w:rsidRPr="00503238" w:rsidRDefault="0065204A" w:rsidP="00E17285">
                  <w:pPr>
                    <w:widowControl w:val="0"/>
                    <w:suppressLineNumbers/>
                    <w:snapToGrid w:val="0"/>
                    <w:jc w:val="both"/>
                    <w:rPr>
                      <w:rFonts w:eastAsia="Arial Unicode MS" w:cs="Arial Unicode MS"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9C9C940" w14:textId="77777777" w:rsidR="0065204A" w:rsidRPr="00503238" w:rsidRDefault="0065204A" w:rsidP="00E17285">
                  <w:pPr>
                    <w:widowControl w:val="0"/>
                    <w:suppressLineNumbers/>
                    <w:snapToGrid w:val="0"/>
                    <w:jc w:val="both"/>
                    <w:rPr>
                      <w:rFonts w:eastAsia="Arial Unicode MS" w:cs="Arial Unicode MS"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</w:tc>
              <w:tc>
                <w:tcPr>
                  <w:tcW w:w="2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0D3A63F6" w14:textId="77777777" w:rsidR="0065204A" w:rsidRPr="00503238" w:rsidRDefault="0065204A" w:rsidP="00E17285">
                  <w:pPr>
                    <w:widowControl w:val="0"/>
                    <w:suppressLineNumbers/>
                    <w:snapToGrid w:val="0"/>
                    <w:jc w:val="both"/>
                    <w:rPr>
                      <w:rFonts w:eastAsia="Arial Unicode MS" w:cs="Arial Unicode MS"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</w:tc>
            </w:tr>
            <w:tr w:rsidR="0065204A" w:rsidRPr="00503238" w14:paraId="4AD09B1D" w14:textId="77777777" w:rsidTr="00E17285">
              <w:tc>
                <w:tcPr>
                  <w:tcW w:w="240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1832665" w14:textId="77777777" w:rsidR="0065204A" w:rsidRPr="00503238" w:rsidRDefault="0065204A" w:rsidP="00E17285">
                  <w:pPr>
                    <w:widowControl w:val="0"/>
                    <w:suppressLineNumbers/>
                    <w:jc w:val="both"/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503238"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  <w:t>Koszty wykonania badań (wyszczególnić)</w:t>
                  </w:r>
                </w:p>
              </w:tc>
              <w:tc>
                <w:tcPr>
                  <w:tcW w:w="241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F64B0FC" w14:textId="77777777" w:rsidR="0065204A" w:rsidRPr="00503238" w:rsidRDefault="0065204A" w:rsidP="00E17285">
                  <w:pPr>
                    <w:widowControl w:val="0"/>
                    <w:suppressLineNumbers/>
                    <w:snapToGrid w:val="0"/>
                    <w:jc w:val="both"/>
                    <w:rPr>
                      <w:rFonts w:eastAsia="Arial Unicode MS" w:cs="Arial Unicode MS"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4E6612E" w14:textId="77777777" w:rsidR="0065204A" w:rsidRPr="00503238" w:rsidRDefault="0065204A" w:rsidP="00E17285">
                  <w:pPr>
                    <w:widowControl w:val="0"/>
                    <w:suppressLineNumbers/>
                    <w:snapToGrid w:val="0"/>
                    <w:jc w:val="both"/>
                    <w:rPr>
                      <w:rFonts w:eastAsia="Arial Unicode MS" w:cs="Arial Unicode MS"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</w:tc>
              <w:tc>
                <w:tcPr>
                  <w:tcW w:w="2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52AECF1" w14:textId="77777777" w:rsidR="0065204A" w:rsidRPr="00503238" w:rsidRDefault="0065204A" w:rsidP="00E17285">
                  <w:pPr>
                    <w:widowControl w:val="0"/>
                    <w:suppressLineNumbers/>
                    <w:snapToGrid w:val="0"/>
                    <w:jc w:val="both"/>
                    <w:rPr>
                      <w:rFonts w:eastAsia="Arial Unicode MS" w:cs="Arial Unicode MS"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</w:tc>
            </w:tr>
            <w:tr w:rsidR="0065204A" w:rsidRPr="00503238" w14:paraId="14DACAE6" w14:textId="77777777" w:rsidTr="00E17285">
              <w:tc>
                <w:tcPr>
                  <w:tcW w:w="240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FDB7EE7" w14:textId="28DD2A1B" w:rsidR="0065204A" w:rsidRPr="00503238" w:rsidRDefault="0065204A" w:rsidP="00E17285">
                  <w:pPr>
                    <w:widowControl w:val="0"/>
                    <w:suppressLineNumbers/>
                    <w:jc w:val="both"/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503238"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  <w:t xml:space="preserve">Koszty publikacji (analizy statystyczne, tłumaczenia) – max 10% całości do max sumy </w:t>
                  </w:r>
                  <w:r w:rsidR="003514D7"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  <w:t>6000</w:t>
                  </w:r>
                  <w:r w:rsidRPr="00503238"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  <w:t xml:space="preserve"> zł</w:t>
                  </w:r>
                </w:p>
              </w:tc>
              <w:tc>
                <w:tcPr>
                  <w:tcW w:w="241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2A035D0" w14:textId="77777777" w:rsidR="0065204A" w:rsidRPr="00503238" w:rsidRDefault="0065204A" w:rsidP="00E17285">
                  <w:pPr>
                    <w:widowControl w:val="0"/>
                    <w:suppressLineNumbers/>
                    <w:snapToGrid w:val="0"/>
                    <w:jc w:val="both"/>
                    <w:rPr>
                      <w:rFonts w:eastAsia="Arial Unicode MS" w:cs="Arial Unicode MS"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73D5ADC" w14:textId="77777777" w:rsidR="0065204A" w:rsidRPr="00503238" w:rsidRDefault="0065204A" w:rsidP="00E17285">
                  <w:pPr>
                    <w:widowControl w:val="0"/>
                    <w:suppressLineNumbers/>
                    <w:snapToGrid w:val="0"/>
                    <w:jc w:val="both"/>
                    <w:rPr>
                      <w:rFonts w:eastAsia="Arial Unicode MS" w:cs="Arial Unicode MS"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</w:tc>
              <w:tc>
                <w:tcPr>
                  <w:tcW w:w="2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7D36BC9" w14:textId="77777777" w:rsidR="0065204A" w:rsidRPr="00503238" w:rsidRDefault="0065204A" w:rsidP="00E17285">
                  <w:pPr>
                    <w:widowControl w:val="0"/>
                    <w:suppressLineNumbers/>
                    <w:snapToGrid w:val="0"/>
                    <w:jc w:val="both"/>
                    <w:rPr>
                      <w:rFonts w:eastAsia="Arial Unicode MS" w:cs="Arial Unicode MS"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</w:tc>
            </w:tr>
            <w:tr w:rsidR="0065204A" w:rsidRPr="00503238" w14:paraId="08E824DE" w14:textId="77777777" w:rsidTr="00E17285">
              <w:tc>
                <w:tcPr>
                  <w:tcW w:w="240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8A69AF8" w14:textId="6333D9B9" w:rsidR="0065204A" w:rsidRPr="00503238" w:rsidRDefault="0065204A" w:rsidP="00E17285">
                  <w:pPr>
                    <w:widowControl w:val="0"/>
                    <w:suppressLineNumbers/>
                    <w:jc w:val="both"/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503238"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  <w:t xml:space="preserve">Inne (w tym wyjazdy) – max 10% całości </w:t>
                  </w:r>
                  <w:bookmarkStart w:id="0" w:name="_GoBack"/>
                  <w:bookmarkEnd w:id="0"/>
                  <w:r w:rsidRPr="00503238"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  <w:t>do max sumy 7</w:t>
                  </w:r>
                  <w:r w:rsidR="003514D7"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  <w:t>000</w:t>
                  </w:r>
                  <w:r w:rsidRPr="00503238"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  <w:t xml:space="preserve"> zł</w:t>
                  </w:r>
                </w:p>
              </w:tc>
              <w:tc>
                <w:tcPr>
                  <w:tcW w:w="241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A93E587" w14:textId="77777777" w:rsidR="0065204A" w:rsidRPr="00503238" w:rsidRDefault="0065204A" w:rsidP="00E17285">
                  <w:pPr>
                    <w:widowControl w:val="0"/>
                    <w:suppressLineNumbers/>
                    <w:snapToGrid w:val="0"/>
                    <w:jc w:val="both"/>
                    <w:rPr>
                      <w:rFonts w:eastAsia="Arial Unicode MS" w:cs="Arial Unicode MS"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6D91FD2" w14:textId="77777777" w:rsidR="0065204A" w:rsidRPr="00503238" w:rsidRDefault="0065204A" w:rsidP="00E17285">
                  <w:pPr>
                    <w:widowControl w:val="0"/>
                    <w:suppressLineNumbers/>
                    <w:snapToGrid w:val="0"/>
                    <w:jc w:val="both"/>
                    <w:rPr>
                      <w:rFonts w:eastAsia="Arial Unicode MS" w:cs="Arial Unicode MS"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</w:tc>
              <w:tc>
                <w:tcPr>
                  <w:tcW w:w="2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2A68279" w14:textId="77777777" w:rsidR="0065204A" w:rsidRPr="00503238" w:rsidRDefault="0065204A" w:rsidP="00E17285">
                  <w:pPr>
                    <w:widowControl w:val="0"/>
                    <w:suppressLineNumbers/>
                    <w:snapToGrid w:val="0"/>
                    <w:jc w:val="both"/>
                    <w:rPr>
                      <w:rFonts w:eastAsia="Arial Unicode MS" w:cs="Arial Unicode MS"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</w:tc>
            </w:tr>
            <w:tr w:rsidR="0065204A" w:rsidRPr="00503238" w14:paraId="16388203" w14:textId="77777777" w:rsidTr="00E17285">
              <w:tc>
                <w:tcPr>
                  <w:tcW w:w="240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4CDB0202" w14:textId="77777777" w:rsidR="0065204A" w:rsidRPr="00503238" w:rsidRDefault="0065204A" w:rsidP="00E17285">
                  <w:pPr>
                    <w:widowControl w:val="0"/>
                    <w:suppressLineNumbers/>
                    <w:jc w:val="both"/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</w:pPr>
                  <w:r w:rsidRPr="00503238">
                    <w:rPr>
                      <w:rFonts w:eastAsia="Arial Unicode MS" w:cs="Arial Unicode MS"/>
                      <w:b/>
                      <w:kern w:val="1"/>
                      <w:sz w:val="22"/>
                      <w:szCs w:val="22"/>
                      <w:lang w:eastAsia="hi-IN" w:bidi="hi-IN"/>
                    </w:rPr>
                    <w:t>RAZEM</w:t>
                  </w:r>
                </w:p>
              </w:tc>
              <w:tc>
                <w:tcPr>
                  <w:tcW w:w="241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8E8EAC2" w14:textId="77777777" w:rsidR="0065204A" w:rsidRPr="00503238" w:rsidRDefault="0065204A" w:rsidP="00E17285">
                  <w:pPr>
                    <w:widowControl w:val="0"/>
                    <w:suppressLineNumbers/>
                    <w:snapToGrid w:val="0"/>
                    <w:jc w:val="both"/>
                    <w:rPr>
                      <w:rFonts w:eastAsia="Arial Unicode MS" w:cs="Arial Unicode MS"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A82DAC2" w14:textId="77777777" w:rsidR="0065204A" w:rsidRPr="00503238" w:rsidRDefault="0065204A" w:rsidP="00E17285">
                  <w:pPr>
                    <w:widowControl w:val="0"/>
                    <w:suppressLineNumbers/>
                    <w:snapToGrid w:val="0"/>
                    <w:jc w:val="both"/>
                    <w:rPr>
                      <w:rFonts w:eastAsia="Arial Unicode MS" w:cs="Arial Unicode MS"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</w:tc>
              <w:tc>
                <w:tcPr>
                  <w:tcW w:w="2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90F2CDA" w14:textId="77777777" w:rsidR="0065204A" w:rsidRPr="00503238" w:rsidRDefault="0065204A" w:rsidP="00E17285">
                  <w:pPr>
                    <w:widowControl w:val="0"/>
                    <w:suppressLineNumbers/>
                    <w:snapToGrid w:val="0"/>
                    <w:jc w:val="both"/>
                    <w:rPr>
                      <w:rFonts w:eastAsia="Arial Unicode MS" w:cs="Arial Unicode MS"/>
                      <w:kern w:val="1"/>
                      <w:sz w:val="22"/>
                      <w:szCs w:val="22"/>
                      <w:lang w:eastAsia="hi-IN" w:bidi="hi-IN"/>
                    </w:rPr>
                  </w:pPr>
                </w:p>
              </w:tc>
            </w:tr>
          </w:tbl>
          <w:p w14:paraId="10E06643" w14:textId="77777777" w:rsidR="0065204A" w:rsidRPr="00503238" w:rsidRDefault="0065204A" w:rsidP="00E17285">
            <w:pPr>
              <w:widowControl w:val="0"/>
              <w:jc w:val="both"/>
              <w:rPr>
                <w:rFonts w:eastAsia="Arial Unicode MS" w:cs="Arial Unicode MS"/>
                <w:i/>
                <w:kern w:val="1"/>
                <w:sz w:val="22"/>
                <w:szCs w:val="22"/>
                <w:lang w:eastAsia="hi-IN" w:bidi="hi-IN"/>
              </w:rPr>
            </w:pPr>
          </w:p>
          <w:p w14:paraId="0BBFE286" w14:textId="77777777" w:rsidR="0065204A" w:rsidRPr="00503238" w:rsidRDefault="0065204A" w:rsidP="00E17285">
            <w:pPr>
              <w:widowControl w:val="0"/>
              <w:jc w:val="both"/>
              <w:rPr>
                <w:rFonts w:eastAsia="Arial Unicode MS" w:cs="Arial Unicode MS"/>
                <w:i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i/>
                <w:kern w:val="1"/>
                <w:sz w:val="22"/>
                <w:szCs w:val="22"/>
                <w:lang w:eastAsia="hi-IN" w:bidi="hi-IN"/>
              </w:rPr>
              <w:t xml:space="preserve">Wszystkie podane sumy to kwoty brutto. </w:t>
            </w:r>
          </w:p>
          <w:p w14:paraId="5B61DB69" w14:textId="77777777" w:rsidR="0065204A" w:rsidRPr="00503238" w:rsidRDefault="0065204A" w:rsidP="00E17285">
            <w:pPr>
              <w:widowControl w:val="0"/>
              <w:jc w:val="both"/>
              <w:rPr>
                <w:rFonts w:eastAsia="Arial Unicode MS" w:cs="Arial Unicode MS"/>
                <w:i/>
                <w:kern w:val="1"/>
                <w:sz w:val="22"/>
                <w:szCs w:val="22"/>
                <w:lang w:eastAsia="hi-IN" w:bidi="hi-IN"/>
              </w:rPr>
            </w:pPr>
            <w:r w:rsidRPr="00117819">
              <w:rPr>
                <w:rFonts w:eastAsia="Arial Unicode MS" w:cs="Arial Unicode MS"/>
                <w:i/>
                <w:kern w:val="1"/>
                <w:sz w:val="22"/>
                <w:szCs w:val="22"/>
                <w:lang w:eastAsia="hi-IN" w:bidi="hi-IN"/>
              </w:rPr>
              <w:t>Ewentualne koszty pośrednie dla ośrodka nie mogą przekraczać 10%.</w:t>
            </w:r>
          </w:p>
          <w:p w14:paraId="542B35D7" w14:textId="77777777" w:rsidR="0065204A" w:rsidRPr="00503238" w:rsidRDefault="0065204A" w:rsidP="00E17285">
            <w:pPr>
              <w:widowControl w:val="0"/>
              <w:jc w:val="both"/>
              <w:rPr>
                <w:rFonts w:eastAsia="Arial Unicode MS" w:cs="Arial Unicode MS"/>
                <w:i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i/>
                <w:kern w:val="1"/>
                <w:sz w:val="22"/>
                <w:szCs w:val="22"/>
                <w:lang w:eastAsia="hi-IN" w:bidi="hi-IN"/>
              </w:rPr>
              <w:t>Koszty wykonania badań – koszty aparatury, koszty odczynników, materiałów zużywalnych, koszty wykonania badań poza placówką prowadzącą grant</w:t>
            </w:r>
          </w:p>
          <w:p w14:paraId="18BD6C20" w14:textId="77777777" w:rsidR="0065204A" w:rsidRPr="00503238" w:rsidRDefault="0065204A" w:rsidP="00E17285">
            <w:pPr>
              <w:widowControl w:val="0"/>
              <w:jc w:val="both"/>
              <w:rPr>
                <w:rFonts w:eastAsia="Arial Unicode MS" w:cs="Arial Unicode MS"/>
                <w:i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i/>
                <w:kern w:val="1"/>
                <w:sz w:val="22"/>
                <w:szCs w:val="22"/>
                <w:lang w:eastAsia="hi-IN" w:bidi="hi-IN"/>
              </w:rPr>
              <w:t>Koszty publikacji – nie można tu włączać kosztów publikacji odpłatnych (opłata za publikację)</w:t>
            </w:r>
          </w:p>
          <w:p w14:paraId="35E9B422" w14:textId="77777777" w:rsidR="0065204A" w:rsidRPr="00503238" w:rsidRDefault="0065204A" w:rsidP="00E17285">
            <w:pPr>
              <w:widowControl w:val="0"/>
              <w:jc w:val="both"/>
              <w:rPr>
                <w:rFonts w:eastAsia="Arial Unicode MS" w:cs="Arial Unicode MS"/>
                <w:i/>
                <w:kern w:val="1"/>
                <w:sz w:val="22"/>
                <w:szCs w:val="22"/>
                <w:lang w:eastAsia="hi-IN" w:bidi="hi-IN"/>
              </w:rPr>
            </w:pPr>
          </w:p>
          <w:p w14:paraId="61B05225" w14:textId="77777777" w:rsidR="0065204A" w:rsidRPr="00503238" w:rsidRDefault="0065204A" w:rsidP="00E17285">
            <w:pPr>
              <w:widowControl w:val="0"/>
              <w:jc w:val="both"/>
              <w:rPr>
                <w:rFonts w:eastAsia="Arial Unicode MS" w:cs="Arial Unicode MS"/>
                <w:i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i/>
                <w:kern w:val="1"/>
                <w:sz w:val="22"/>
                <w:szCs w:val="22"/>
                <w:lang w:eastAsia="hi-IN" w:bidi="hi-IN"/>
              </w:rPr>
              <w:t>W przypadku przyznania grantu w wysokości niższej niż wnioskowana należy w terminie 30 dni przysłać poprawiony ostateczny kosztorys grantu.</w:t>
            </w:r>
          </w:p>
          <w:p w14:paraId="444C2E75" w14:textId="77777777" w:rsidR="0065204A" w:rsidRPr="00503238" w:rsidRDefault="0065204A" w:rsidP="00E17285">
            <w:pPr>
              <w:widowControl w:val="0"/>
              <w:jc w:val="both"/>
              <w:rPr>
                <w:rFonts w:eastAsia="Arial Unicode MS" w:cs="Arial Unicode MS"/>
                <w:i/>
                <w:kern w:val="1"/>
                <w:sz w:val="22"/>
                <w:szCs w:val="22"/>
                <w:lang w:eastAsia="hi-IN" w:bidi="hi-IN"/>
              </w:rPr>
            </w:pPr>
          </w:p>
          <w:p w14:paraId="399F1040" w14:textId="77777777" w:rsidR="0065204A" w:rsidRPr="00503238" w:rsidRDefault="0065204A" w:rsidP="00E17285">
            <w:pPr>
              <w:widowControl w:val="0"/>
              <w:jc w:val="both"/>
              <w:rPr>
                <w:rFonts w:eastAsia="Arial Unicode MS" w:cs="Arial Unicode MS"/>
                <w:i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i/>
                <w:kern w:val="1"/>
                <w:sz w:val="22"/>
                <w:szCs w:val="22"/>
                <w:lang w:eastAsia="hi-IN" w:bidi="hi-IN"/>
              </w:rPr>
              <w:t>Nie przewiduje się przesunięć pomiędzy pozycjami większych niż 5% całości kosztorysu.</w:t>
            </w:r>
          </w:p>
        </w:tc>
      </w:tr>
      <w:tr w:rsidR="0065204A" w:rsidRPr="00503238" w14:paraId="007911CF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AAF5C6" w14:textId="1A8B0B0E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bCs/>
                <w:kern w:val="1"/>
                <w:sz w:val="22"/>
                <w:szCs w:val="22"/>
                <w:lang w:eastAsia="hi-IN" w:bidi="hi-IN"/>
              </w:rPr>
              <w:t>Oświadczam</w:t>
            </w:r>
            <w:r w:rsidR="00837BBF">
              <w:rPr>
                <w:rFonts w:eastAsia="Arial Unicode MS" w:cs="Arial Unicode MS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, </w:t>
            </w:r>
            <w:r w:rsidRPr="00503238">
              <w:rPr>
                <w:rFonts w:eastAsia="Arial Unicode MS" w:cs="Arial Unicode MS"/>
                <w:b/>
                <w:bCs/>
                <w:kern w:val="1"/>
                <w:sz w:val="22"/>
                <w:szCs w:val="22"/>
                <w:lang w:eastAsia="hi-IN" w:bidi="hi-IN"/>
              </w:rPr>
              <w:t>że:</w:t>
            </w:r>
          </w:p>
          <w:p w14:paraId="0DA39F6C" w14:textId="77777777" w:rsidR="0065204A" w:rsidRPr="00503238" w:rsidRDefault="0065204A" w:rsidP="00E17285">
            <w:pPr>
              <w:widowControl w:val="0"/>
              <w:suppressLineNumbers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5927BAB0" w14:textId="77777777" w:rsidR="0065204A" w:rsidRPr="00503238" w:rsidRDefault="0065204A" w:rsidP="0065204A">
            <w:pPr>
              <w:widowControl w:val="0"/>
              <w:numPr>
                <w:ilvl w:val="0"/>
                <w:numId w:val="1"/>
              </w:numPr>
              <w:suppressLineNumbers/>
              <w:ind w:left="371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lastRenderedPageBreak/>
              <w:t>Zaplanowana grupa badanych jest możliwa do zebrania w zaplanowanym czasie realizacji grantu.</w:t>
            </w:r>
          </w:p>
          <w:p w14:paraId="6431E493" w14:textId="77777777" w:rsidR="0065204A" w:rsidRPr="00503238" w:rsidRDefault="0065204A" w:rsidP="0065204A">
            <w:pPr>
              <w:widowControl w:val="0"/>
              <w:numPr>
                <w:ilvl w:val="0"/>
                <w:numId w:val="1"/>
              </w:numPr>
              <w:suppressLineNumbers/>
              <w:ind w:left="371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Dyrekcja szpitala/ośrodka badawczego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117819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akceptuje kosztorys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oraz wyraża 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zgodę na realizację badania. </w:t>
            </w:r>
          </w:p>
          <w:p w14:paraId="691AD828" w14:textId="77777777" w:rsidR="0065204A" w:rsidRPr="00503238" w:rsidRDefault="0065204A" w:rsidP="0065204A">
            <w:pPr>
              <w:widowControl w:val="0"/>
              <w:numPr>
                <w:ilvl w:val="0"/>
                <w:numId w:val="1"/>
              </w:numPr>
              <w:suppressLineNumbers/>
              <w:ind w:left="371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Szpital / ośrodek badawczy jest wyposażony w aparaturę niezbędną do wykonania badań.</w:t>
            </w:r>
          </w:p>
          <w:p w14:paraId="45E360EE" w14:textId="77777777" w:rsidR="0065204A" w:rsidRPr="00503238" w:rsidRDefault="0065204A" w:rsidP="0065204A">
            <w:pPr>
              <w:widowControl w:val="0"/>
              <w:numPr>
                <w:ilvl w:val="0"/>
                <w:numId w:val="1"/>
              </w:numPr>
              <w:suppressLineNumbers/>
              <w:ind w:left="371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Szpital / ośrodek badawczy posiada odpowiednie doświadczenie w wykonywaniu zaplanowanych badań.</w:t>
            </w:r>
          </w:p>
          <w:p w14:paraId="3F0A619A" w14:textId="6F32C4FF" w:rsidR="0065204A" w:rsidRPr="00503238" w:rsidRDefault="0065204A" w:rsidP="0065204A">
            <w:pPr>
              <w:widowControl w:val="0"/>
              <w:numPr>
                <w:ilvl w:val="0"/>
                <w:numId w:val="1"/>
              </w:numPr>
              <w:suppressLineNumbers/>
              <w:ind w:left="371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Efektem grantu będą publikacje w czasopismach z IF. W publikacjach zostanie podane źródło finansowania.</w:t>
            </w:r>
          </w:p>
          <w:p w14:paraId="0C4F344E" w14:textId="77777777" w:rsidR="0065204A" w:rsidRPr="00503238" w:rsidRDefault="0065204A" w:rsidP="0065204A">
            <w:pPr>
              <w:widowControl w:val="0"/>
              <w:numPr>
                <w:ilvl w:val="0"/>
                <w:numId w:val="1"/>
              </w:numPr>
              <w:suppressLineNumbers/>
              <w:ind w:left="371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W przypadku niewykonania zaplanowanych badań i braku publikacji zobowiązuję się do zwrotu wydanych pieniędzy.</w:t>
            </w:r>
          </w:p>
          <w:p w14:paraId="55964244" w14:textId="798D43CC" w:rsidR="0065204A" w:rsidRPr="00503238" w:rsidRDefault="0065204A" w:rsidP="0065204A">
            <w:pPr>
              <w:widowControl w:val="0"/>
              <w:numPr>
                <w:ilvl w:val="0"/>
                <w:numId w:val="1"/>
              </w:numPr>
              <w:suppressLineNumbers/>
              <w:ind w:left="371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Prace w ramach projektu zostaną rozpoczęte po uzyskaniu zgody Komisji Etycznej.</w:t>
            </w:r>
          </w:p>
        </w:tc>
      </w:tr>
      <w:tr w:rsidR="0065204A" w:rsidRPr="00503238" w14:paraId="257AFE57" w14:textId="77777777" w:rsidTr="00E1728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97F3A8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6E6B69AB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29C1A5B5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Podpis wnioskodawcy</w:t>
            </w:r>
          </w:p>
          <w:p w14:paraId="04FEC97B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3D84140E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0F02228C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5FF416F2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322123B2" w14:textId="05D49881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503238">
              <w:rPr>
                <w:rFonts w:eastAsia="Arial Unicode MS" w:cs="Arial Unicode MS"/>
                <w:b/>
                <w:kern w:val="1"/>
                <w:sz w:val="22"/>
                <w:szCs w:val="22"/>
                <w:lang w:eastAsia="hi-IN" w:bidi="hi-IN"/>
              </w:rPr>
              <w:t>Podpis Kierownika Kliniki, Oddziału, Pracowni lub Dyrektora Placówki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(w </w:t>
            </w:r>
            <w:proofErr w:type="gramStart"/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przypadku</w:t>
            </w:r>
            <w:proofErr w:type="gramEnd"/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gdy</w:t>
            </w:r>
            <w:r w:rsidR="006609AB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nie</w:t>
            </w:r>
            <w:r w:rsidRPr="00503238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aplikuje Kierownik Kliniki, Oddziału, Pracowni): </w:t>
            </w:r>
          </w:p>
          <w:p w14:paraId="3C633F14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4677ACD2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782DC3DC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0EBFCB62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  <w:p w14:paraId="6EEA16D6" w14:textId="77777777" w:rsidR="0065204A" w:rsidRPr="00503238" w:rsidRDefault="0065204A" w:rsidP="00E17285">
            <w:pPr>
              <w:widowControl w:val="0"/>
              <w:suppressLineNumbers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7A7C06F9" w14:textId="77777777" w:rsidR="0065204A" w:rsidRPr="00503238" w:rsidRDefault="0065204A" w:rsidP="0065204A">
      <w:pPr>
        <w:widowControl w:val="0"/>
        <w:rPr>
          <w:rFonts w:eastAsia="Arial Unicode MS" w:cs="Arial Unicode MS"/>
          <w:kern w:val="1"/>
          <w:sz w:val="22"/>
          <w:szCs w:val="22"/>
          <w:lang w:eastAsia="hi-IN" w:bidi="hi-IN"/>
        </w:rPr>
      </w:pPr>
    </w:p>
    <w:sectPr w:rsidR="0065204A" w:rsidRPr="0050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E3820" w14:textId="77777777" w:rsidR="002C5168" w:rsidRDefault="002C5168" w:rsidP="007D260E">
      <w:r>
        <w:separator/>
      </w:r>
    </w:p>
  </w:endnote>
  <w:endnote w:type="continuationSeparator" w:id="0">
    <w:p w14:paraId="67562FA5" w14:textId="77777777" w:rsidR="002C5168" w:rsidRDefault="002C5168" w:rsidP="007D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3FAAF" w14:textId="77777777" w:rsidR="002C5168" w:rsidRDefault="002C5168" w:rsidP="007D260E">
      <w:r>
        <w:separator/>
      </w:r>
    </w:p>
  </w:footnote>
  <w:footnote w:type="continuationSeparator" w:id="0">
    <w:p w14:paraId="53BC2FD7" w14:textId="77777777" w:rsidR="002C5168" w:rsidRDefault="002C5168" w:rsidP="007D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2669C"/>
    <w:multiLevelType w:val="hybridMultilevel"/>
    <w:tmpl w:val="07025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UwMjO2MDQytjA2MTdT0lEKTi0uzszPAykwrAUAWHQ/pCwAAAA="/>
  </w:docVars>
  <w:rsids>
    <w:rsidRoot w:val="0065204A"/>
    <w:rsid w:val="001F404E"/>
    <w:rsid w:val="0022106C"/>
    <w:rsid w:val="002C5168"/>
    <w:rsid w:val="003514D7"/>
    <w:rsid w:val="00413153"/>
    <w:rsid w:val="005E28FA"/>
    <w:rsid w:val="0065204A"/>
    <w:rsid w:val="006609AB"/>
    <w:rsid w:val="006E362E"/>
    <w:rsid w:val="007D260E"/>
    <w:rsid w:val="00837BBF"/>
    <w:rsid w:val="00891C4A"/>
    <w:rsid w:val="008C68DD"/>
    <w:rsid w:val="008F5D3B"/>
    <w:rsid w:val="00935448"/>
    <w:rsid w:val="00937A5A"/>
    <w:rsid w:val="00A32CA4"/>
    <w:rsid w:val="00A344BB"/>
    <w:rsid w:val="00A613CA"/>
    <w:rsid w:val="00B724E8"/>
    <w:rsid w:val="00BC1C65"/>
    <w:rsid w:val="00CB6B5A"/>
    <w:rsid w:val="00E75FCD"/>
    <w:rsid w:val="00E844A9"/>
    <w:rsid w:val="00F2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1FBD4"/>
  <w15:docId w15:val="{A9D3B972-83D8-482C-87E7-09441197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20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6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2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6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D26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2828</Characters>
  <Application>Microsoft Office Word</Application>
  <DocSecurity>0</DocSecurity>
  <Lines>83</Lines>
  <Paragraphs>28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MS OFFICE</cp:lastModifiedBy>
  <cp:revision>3</cp:revision>
  <dcterms:created xsi:type="dcterms:W3CDTF">2024-06-17T09:54:00Z</dcterms:created>
  <dcterms:modified xsi:type="dcterms:W3CDTF">2024-06-17T09:55:00Z</dcterms:modified>
</cp:coreProperties>
</file>